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65.0" w:type="dxa"/>
        <w:jc w:val="left"/>
        <w:tblInd w:w="-292.0" w:type="dxa"/>
        <w:tblLayout w:type="fixed"/>
        <w:tblLook w:val="0000"/>
      </w:tblPr>
      <w:tblGrid>
        <w:gridCol w:w="2985"/>
        <w:gridCol w:w="6780"/>
        <w:tblGridChange w:id="0">
          <w:tblGrid>
            <w:gridCol w:w="2985"/>
            <w:gridCol w:w="6780"/>
          </w:tblGrid>
        </w:tblGridChange>
      </w:tblGrid>
      <w:tr>
        <w:trPr>
          <w:cantSplit w:val="0"/>
          <w:trHeight w:val="1266"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2">
            <w:pPr>
              <w:tabs>
                <w:tab w:val="center" w:leader="none" w:pos="4419"/>
                <w:tab w:val="right" w:leader="none" w:pos="8838"/>
              </w:tabs>
              <w:ind w:hanging="2"/>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rPr>
              <w:drawing>
                <wp:inline distB="0" distT="0" distL="114300" distR="114300">
                  <wp:extent cx="975995" cy="801427"/>
                  <wp:effectExtent b="0" l="0" r="0" t="0"/>
                  <wp:docPr id="10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5995" cy="801427"/>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Diretoria Geral do Campus Cubatão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Diretoria Adjunta de Extensão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Coordenadoria de Estágio - 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pPr>
      <w:r w:rsidDel="00000000" w:rsidR="00000000" w:rsidRPr="00000000">
        <w:rPr>
          <w:rtl w:val="0"/>
        </w:rPr>
      </w:r>
    </w:p>
    <w:sdt>
      <w:sdtPr>
        <w:lock w:val="contentLocked"/>
        <w:tag w:val="goog_rdk_0"/>
      </w:sdtPr>
      <w:sdtContent>
        <w:tbl>
          <w:tblPr>
            <w:tblStyle w:val="Table2"/>
            <w:tblW w:w="9750.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TERMO ADITIVO</w:t>
                </w:r>
              </w:p>
            </w:tc>
          </w:tr>
        </w:tbl>
      </w:sdtContent>
    </w:sdt>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pPr>
      <w:r w:rsidDel="00000000" w:rsidR="00000000" w:rsidRPr="00000000">
        <w:rPr>
          <w:rtl w:val="0"/>
        </w:rPr>
      </w:r>
    </w:p>
    <w:tbl>
      <w:tblPr>
        <w:tblStyle w:val="Table3"/>
        <w:tblW w:w="10515.0" w:type="dxa"/>
        <w:jc w:val="left"/>
        <w:tblInd w:w="-293.0" w:type="dxa"/>
        <w:tblLayout w:type="fixed"/>
        <w:tblLook w:val="0000"/>
      </w:tblPr>
      <w:tblGrid>
        <w:gridCol w:w="9810"/>
        <w:gridCol w:w="105"/>
        <w:gridCol w:w="600"/>
        <w:tblGridChange w:id="0">
          <w:tblGrid>
            <w:gridCol w:w="9810"/>
            <w:gridCol w:w="105"/>
            <w:gridCol w:w="600"/>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INSTITUIÇÃO DE ENSINO</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0">
            <w:pP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11">
            <w:pPr>
              <w:rPr>
                <w:rFonts w:ascii="Arial" w:cs="Arial" w:eastAsia="Arial" w:hAnsi="Arial"/>
                <w:b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INSTITUTO FEDERAL DE EDUCAÇÃO, CIÊNCIA E TECNOLOGIA DE SÃO PAULO/IFSP</w:t>
            </w:r>
            <w:r w:rsidDel="00000000" w:rsidR="00000000" w:rsidRPr="00000000">
              <w:rPr>
                <w:rFonts w:ascii="Arial" w:cs="Arial" w:eastAsia="Arial" w:hAnsi="Arial"/>
                <w:sz w:val="24"/>
                <w:szCs w:val="24"/>
                <w:rtl w:val="0"/>
              </w:rPr>
              <w:t xml:space="preserve"> - Campus Cubatão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(doravante denominada IFSP)</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CNPJ:</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10.882.594/0003-27</w:t>
            </w:r>
          </w:p>
          <w:p w:rsidR="00000000" w:rsidDel="00000000" w:rsidP="00000000" w:rsidRDefault="00000000" w:rsidRPr="00000000" w14:paraId="00000013">
            <w:pPr>
              <w:tabs>
                <w:tab w:val="center" w:leader="none" w:pos="4419"/>
                <w:tab w:val="right" w:leader="none" w:pos="8838"/>
              </w:tabs>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Endereço: </w:t>
            </w:r>
            <w:r w:rsidDel="00000000" w:rsidR="00000000" w:rsidRPr="00000000">
              <w:rPr>
                <w:rFonts w:ascii="Arial" w:cs="Arial" w:eastAsia="Arial" w:hAnsi="Arial"/>
                <w:sz w:val="24"/>
                <w:szCs w:val="24"/>
                <w:rtl w:val="0"/>
              </w:rPr>
              <w:t xml:space="preserve">Maria Cristina, 50 – Jardim Casqueiro – Cubatão – SP - CEP: 11.533-160</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15">
            <w:pPr>
              <w:rPr>
                <w:rFonts w:ascii="Arial" w:cs="Arial" w:eastAsia="Arial" w:hAnsi="Arial"/>
                <w:b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Representada pelo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Diretor Geral Prof. Artarxerxes Tiago Tacito Modesto, nomeado pela Portaria 2409 de 08 de abril de 2021, este publicado no Diário Oficial da União (D.O.U.) de 09 de abril de 2021, edição 66, seção 02, página 31,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reconduzido pela Portaria 1468 de 09 de abril de 2025, publicado no Diário Oficial da União (D.O.U.) de 10 de abril de 2025, edição 69, seção 02, página 19.</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7">
            <w:pPr>
              <w:rPr>
                <w:rFonts w:ascii="Arial" w:cs="Arial" w:eastAsia="Arial" w:hAnsi="Arial"/>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18">
            <w:pPr>
              <w:rP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810.0" w:type="dxa"/>
        <w:jc w:val="left"/>
        <w:tblInd w:w="-284.0" w:type="dxa"/>
        <w:tblLayout w:type="fixed"/>
        <w:tblLook w:val="0000"/>
      </w:tblPr>
      <w:tblGrid>
        <w:gridCol w:w="2535"/>
        <w:gridCol w:w="2370"/>
        <w:gridCol w:w="750"/>
        <w:gridCol w:w="2115"/>
        <w:gridCol w:w="2040"/>
        <w:tblGridChange w:id="0">
          <w:tblGrid>
            <w:gridCol w:w="2535"/>
            <w:gridCol w:w="2370"/>
            <w:gridCol w:w="750"/>
            <w:gridCol w:w="2115"/>
            <w:gridCol w:w="2040"/>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UNIDADE CONCEDENTE</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Razão Social:   </w:t>
            </w:r>
            <w:r w:rsidDel="00000000" w:rsidR="00000000" w:rsidRPr="00000000">
              <w:rPr>
                <w:rFonts w:ascii="Arial" w:cs="Arial" w:eastAsia="Arial" w:hAnsi="Arial"/>
                <w:sz w:val="24"/>
                <w:szCs w:val="24"/>
                <w:rtl w:val="0"/>
              </w:rPr>
              <w:t xml:space="preserve">                                               (doravante denominada </w:t>
            </w:r>
            <w:r w:rsidDel="00000000" w:rsidR="00000000" w:rsidRPr="00000000">
              <w:rPr>
                <w:rFonts w:ascii="Arial" w:cs="Arial" w:eastAsia="Arial" w:hAnsi="Arial"/>
                <w:b w:val="1"/>
                <w:sz w:val="24"/>
                <w:szCs w:val="24"/>
                <w:rtl w:val="0"/>
              </w:rPr>
              <w:t xml:space="preserve">CONCEDENTE)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CNPJ: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(empresa)</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Insc. Estadual</w:t>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CPF: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(autônomo)</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Fone:</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Endereço: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CEP:</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 </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Cidade: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w:t>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Representante Legal:</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Cargo:</w:t>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Supervisor de estágio:</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Formação Acadêmica:</w:t>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 Profissional nº:</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Órgão:</w:t>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12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780.0" w:type="dxa"/>
        <w:jc w:val="left"/>
        <w:tblInd w:w="-284.0" w:type="dxa"/>
        <w:tblLayout w:type="fixed"/>
        <w:tblLook w:val="0000"/>
      </w:tblPr>
      <w:tblGrid>
        <w:gridCol w:w="2535"/>
        <w:gridCol w:w="285"/>
        <w:gridCol w:w="105"/>
        <w:gridCol w:w="555"/>
        <w:gridCol w:w="1500"/>
        <w:gridCol w:w="465"/>
        <w:gridCol w:w="300"/>
        <w:gridCol w:w="1605"/>
        <w:gridCol w:w="2430"/>
        <w:tblGridChange w:id="0">
          <w:tblGrid>
            <w:gridCol w:w="2535"/>
            <w:gridCol w:w="285"/>
            <w:gridCol w:w="105"/>
            <w:gridCol w:w="555"/>
            <w:gridCol w:w="1500"/>
            <w:gridCol w:w="465"/>
            <w:gridCol w:w="300"/>
            <w:gridCol w:w="1605"/>
            <w:gridCol w:w="2430"/>
          </w:tblGrid>
        </w:tblGridChange>
      </w:tblGrid>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ESTAGIÁRIO</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(doravante denominado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ESTAGIÁRIO)</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Curso:</w:t>
            </w:r>
            <w:r w:rsidDel="00000000" w:rsidR="00000000" w:rsidRPr="00000000">
              <w:rPr>
                <w:rtl w:val="0"/>
              </w:rPr>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Período: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Prontuário: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RG n°</w:t>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CPF:</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de nascimento:     /     /</w:t>
            </w:r>
          </w:p>
        </w:tc>
      </w:tr>
      <w:tr>
        <w:trPr>
          <w:cantSplit w:val="0"/>
          <w:trHeight w:val="70" w:hRule="atLeast"/>
          <w:tblHeader w:val="0"/>
        </w:trPr>
        <w:tc>
          <w:tcPr>
            <w:gridSpan w:val="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Endereço:</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CEP:</w:t>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Cidade: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Estado:</w:t>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Fone:</w:t>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w:t>
            </w:r>
          </w:p>
        </w:tc>
      </w:tr>
      <w:tr>
        <w:trPr>
          <w:cantSplit w:val="0"/>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Estágio Obrigatório (    )</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Estágio Não Obrigatório (    )</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Portador de Deficiência (    ) SIM   (    ) NÃO</w:t>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494"/>
        </w:tabs>
        <w:spacing w:after="0" w:before="0" w:line="240" w:lineRule="auto"/>
        <w:ind w:left="-545" w:right="-1066.062992125984" w:firstLine="5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partes supracitadas celebram o presente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TERMO ADITIVO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Termo de Compromisso de Estágio, tudo nos termos da Lei nº 11.788/08 e demais legislação vigente que dispõe sobre estágio.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494"/>
        </w:tabs>
        <w:spacing w:after="0" w:before="0" w:line="240" w:lineRule="auto"/>
        <w:ind w:left="-545" w:right="-1066.062992125984" w:firstLine="555"/>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PRIMEIRA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este instrumento de Aditamento ao Termo de Compromisso de Estágio, celebrado nesta data 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fica aditado para constar que: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DESCREVER AS </w:t>
      </w:r>
      <w:r w:rsidDel="00000000" w:rsidR="00000000" w:rsidRPr="00000000">
        <w:rPr>
          <w:rFonts w:ascii="Arial" w:cs="Arial" w:eastAsia="Arial" w:hAnsi="Arial"/>
          <w:b w:val="1"/>
          <w:color w:val="ff0000"/>
          <w:sz w:val="24"/>
          <w:szCs w:val="24"/>
          <w:rtl w:val="0"/>
        </w:rPr>
        <w:t xml:space="preserve">ALTERAÇÕES</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545" w:right="-1066.062992125984" w:firstLine="5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SEGUNDA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 por estarem inteiramente de acordo, com as cláusulas estipuladas, as partes assinam este Termo Aditivo, em 03 (três) vias de igual teor para todos os fins e efeitos de direito, juntamente com as testemunhas.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 w:val="left" w:leader="none" w:pos="9405"/>
        </w:tabs>
        <w:spacing w:after="0" w:before="0" w:line="240" w:lineRule="auto"/>
        <w:ind w:left="-5" w:right="-1066.062992125984"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 w:val="left" w:leader="none" w:pos="9405"/>
        </w:tabs>
        <w:spacing w:after="0" w:before="0" w:line="240" w:lineRule="auto"/>
        <w:ind w:left="-5" w:right="-1066.062992125984"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 w:val="left" w:leader="none" w:pos="9405"/>
        </w:tabs>
        <w:spacing w:after="0" w:before="0" w:line="240" w:lineRule="auto"/>
        <w:ind w:left="-5" w:right="-1066.062992125984" w:firstLine="0"/>
        <w:jc w:val="righ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Cubatão,</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.........de..........................de 20........</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 w:val="left" w:leader="none" w:pos="9405"/>
        </w:tabs>
        <w:spacing w:after="0" w:before="0" w:line="240" w:lineRule="auto"/>
        <w:ind w:left="-5" w:right="-1066.062992125984" w:firstLine="0"/>
        <w:jc w:val="right"/>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 w:val="left" w:leader="none" w:pos="9405"/>
        </w:tabs>
        <w:spacing w:after="0" w:before="0" w:line="240" w:lineRule="auto"/>
        <w:ind w:left="-5" w:right="-1066.062992125984" w:firstLine="0"/>
        <w:jc w:val="right"/>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 w:val="left" w:leader="none" w:pos="9405"/>
        </w:tabs>
        <w:spacing w:after="0" w:before="0" w:line="240" w:lineRule="auto"/>
        <w:ind w:left="-5" w:right="-1066.062992125984" w:firstLine="0"/>
        <w:jc w:val="right"/>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righ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                         ______________________________</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UNIDADE CONCEDENTE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ESTAGIÁRIO</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Representante legal.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Nome Completo,                                                                               Nome completo e Assinatura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Carimbo e assinatura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9209"/>
        </w:tabs>
        <w:spacing w:after="0" w:before="0" w:line="240" w:lineRule="auto"/>
        <w:ind w:left="-170" w:right="-1066.062992125984"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INSTITUTO FEDERAL DE EDUCAÇÃO, CIÊNCIA E TECNOLOGIA DE SÃO PAULO/IFSP</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center"/>
        <w:rPr>
          <w:rFonts w:ascii="Arial" w:cs="Arial" w:eastAsia="Arial" w:hAnsi="Arial"/>
          <w:b w:val="1"/>
        </w:rPr>
      </w:pPr>
      <w:r w:rsidDel="00000000" w:rsidR="00000000" w:rsidRPr="00000000">
        <w:rPr>
          <w:rFonts w:ascii="Arial" w:cs="Arial" w:eastAsia="Arial" w:hAnsi="Arial"/>
          <w:b w:val="1"/>
          <w:rtl w:val="0"/>
        </w:rPr>
        <w:t xml:space="preserve">CAMPUS CUBATÃO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1036"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0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0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r>
    </w:p>
    <w:sectPr>
      <w:pgSz w:h="16838" w:w="11906" w:orient="portrait"/>
      <w:pgMar w:bottom="1457" w:top="1457" w:left="1741" w:right="17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Título10">
    <w:name w:val="Título 1"/>
    <w:basedOn w:val="Normal"/>
    <w:next w:val="Título1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paragraph" w:styleId="Título1">
    <w:name w:val="Título1"/>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Lucida Sans Unicode" w:hAnsi="Arial"/>
      <w:w w:val="100"/>
      <w:position w:val="-1"/>
      <w:sz w:val="28"/>
      <w:szCs w:val="28"/>
      <w:effect w:val="none"/>
      <w:vertAlign w:val="baseline"/>
      <w:cs w:val="0"/>
      <w:em w:val="none"/>
      <w:lang w:bidi="ar-SA" w:eastAsia="ar-SA" w:val="pt-BR"/>
    </w:rPr>
  </w:style>
  <w:style w:type="paragraph" w:styleId="Corpodetexto">
    <w:name w:val="Corpo de texto"/>
    <w:basedOn w:val="Normal"/>
    <w:next w:val="Corpodetexto"/>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Lista">
    <w:name w:val="Lista"/>
    <w:basedOn w:val="Corpodetexto"/>
    <w:next w:val="Lista"/>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Legenda1">
    <w:name w:val="Legenda1"/>
    <w:basedOn w:val="Normal"/>
    <w:next w:val="Legend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Conteúdodetabela">
    <w:name w:val="Conteúdo de tabela"/>
    <w:basedOn w:val="Normal"/>
    <w:next w:val="Conteúdodetabe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Títulodetabela">
    <w:name w:val="Título de tabela"/>
    <w:basedOn w:val="Conteúdodetabela"/>
    <w:next w:val="Títulodetabe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ar-SA" w:val="pt-BR"/>
    </w:rPr>
  </w:style>
  <w:style w:type="character" w:styleId="Título1Char">
    <w:name w:val="Título 1 Char"/>
    <w:next w:val="Título1Char"/>
    <w:autoRedefine w:val="0"/>
    <w:hidden w:val="0"/>
    <w:qFormat w:val="0"/>
    <w:rPr>
      <w:b w:val="1"/>
      <w:bCs w:val="1"/>
      <w:w w:val="100"/>
      <w:kern w:val="36"/>
      <w:position w:val="-1"/>
      <w:sz w:val="48"/>
      <w:szCs w:val="48"/>
      <w:effect w:val="none"/>
      <w:vertAlign w:val="baseline"/>
      <w:cs w:val="0"/>
      <w:em w:val="none"/>
      <w:lang/>
    </w:rPr>
  </w:style>
  <w:style w:type="character" w:styleId="CabeçalhoChar">
    <w:name w:val="Cabeçalho Char"/>
    <w:next w:val="CabeçalhoChar"/>
    <w:autoRedefine w:val="0"/>
    <w:hidden w:val="0"/>
    <w:qFormat w:val="0"/>
    <w:rPr>
      <w:w w:val="100"/>
      <w:position w:val="-1"/>
      <w:effect w:val="none"/>
      <w:vertAlign w:val="baseline"/>
      <w:cs w:val="0"/>
      <w:em w:val="none"/>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C/wVhO67lsEqrrJbV0+xs4yXw==">CgMxLjAaHwoBMBIaChgICVIUChJ0YWJsZS5sdHlwc2l1dmxmaXQ4AHIhMWZMWWlUN0Z1ZUllVHdKRlJhMUNZaFY2YjVPMUdnUkhG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2025-05-15T16:58:00Z</dcterms:created>
  <dc:creator>CEFETSP</dc:creator>
</cp:coreProperties>
</file>